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13" w:rsidRPr="00637E46" w:rsidRDefault="00E81613" w:rsidP="00E81613">
      <w:pPr>
        <w:shd w:val="clear" w:color="auto" w:fill="F7F7F7"/>
        <w:spacing w:after="0" w:line="375" w:lineRule="atLeast"/>
        <w:textAlignment w:val="baseline"/>
        <w:outlineLvl w:val="0"/>
        <w:rPr>
          <w:rFonts w:ascii="Arial" w:eastAsia="Times New Roman" w:hAnsi="Arial" w:cs="Arial"/>
          <w:color w:val="000000" w:themeColor="text1"/>
          <w:kern w:val="36"/>
          <w:sz w:val="38"/>
          <w:szCs w:val="38"/>
        </w:rPr>
      </w:pPr>
      <w:proofErr w:type="spellStart"/>
      <w:r w:rsidRPr="00637E46">
        <w:rPr>
          <w:rFonts w:ascii="Arial" w:eastAsia="Times New Roman" w:hAnsi="Arial" w:cs="Arial"/>
          <w:color w:val="000000" w:themeColor="text1"/>
          <w:kern w:val="36"/>
          <w:sz w:val="38"/>
          <w:szCs w:val="38"/>
          <w:shd w:val="clear" w:color="auto" w:fill="C9D7F1"/>
        </w:rPr>
        <w:t>Soumettre</w:t>
      </w:r>
      <w:proofErr w:type="spellEnd"/>
      <w:r w:rsidRPr="00637E46">
        <w:rPr>
          <w:rFonts w:ascii="Arial" w:eastAsia="Times New Roman" w:hAnsi="Arial" w:cs="Arial"/>
          <w:color w:val="000000" w:themeColor="text1"/>
          <w:kern w:val="36"/>
          <w:sz w:val="38"/>
          <w:szCs w:val="38"/>
          <w:shd w:val="clear" w:color="auto" w:fill="C9D7F1"/>
        </w:rPr>
        <w:t xml:space="preserve"> </w:t>
      </w:r>
      <w:proofErr w:type="spellStart"/>
      <w:r w:rsidRPr="00637E46">
        <w:rPr>
          <w:rFonts w:ascii="Arial" w:eastAsia="Times New Roman" w:hAnsi="Arial" w:cs="Arial"/>
          <w:color w:val="000000" w:themeColor="text1"/>
          <w:kern w:val="36"/>
          <w:sz w:val="38"/>
          <w:szCs w:val="38"/>
          <w:shd w:val="clear" w:color="auto" w:fill="C9D7F1"/>
        </w:rPr>
        <w:t>une</w:t>
      </w:r>
      <w:proofErr w:type="spellEnd"/>
      <w:r w:rsidRPr="00637E46">
        <w:rPr>
          <w:rFonts w:ascii="Arial" w:eastAsia="Times New Roman" w:hAnsi="Arial" w:cs="Arial"/>
          <w:color w:val="000000" w:themeColor="text1"/>
          <w:kern w:val="36"/>
          <w:sz w:val="38"/>
          <w:szCs w:val="38"/>
          <w:shd w:val="clear" w:color="auto" w:fill="C9D7F1"/>
        </w:rPr>
        <w:t xml:space="preserve"> proposition</w:t>
      </w:r>
    </w:p>
    <w:p w:rsidR="00E81613" w:rsidRPr="00637E46" w:rsidRDefault="00E81613" w:rsidP="00E8161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</w:p>
    <w:p w:rsidR="00E81613" w:rsidRPr="00637E46" w:rsidRDefault="00E81613" w:rsidP="00E8161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</w:p>
    <w:p w:rsidR="00E81613" w:rsidRPr="00637E46" w:rsidRDefault="00E81613" w:rsidP="00E816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Vous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souhaitez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demander à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AguaPods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vous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soumettre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une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proposition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budgétaire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pour </w:t>
      </w:r>
      <w:proofErr w:type="gram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un</w:t>
      </w:r>
      <w:proofErr w:type="gram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projet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traitement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en eau potable sans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produits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chimiques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pour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une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communauté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une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entreprise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ou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un client?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Dans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ce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cas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, nous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vous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demandons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de nous faire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parvenir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les </w:t>
      </w:r>
      <w:bookmarkStart w:id="0" w:name="_GoBack"/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informations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suivantes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afin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bien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évaluer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votre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besoin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et nous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permettre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mieux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vous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bookmarkEnd w:id="0"/>
      <w:proofErr w:type="spellStart"/>
      <w:proofErr w:type="gram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connaître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:</w:t>
      </w:r>
      <w:proofErr w:type="gramEnd"/>
    </w:p>
    <w:p w:rsidR="00E81613" w:rsidRPr="00637E46" w:rsidRDefault="00E81613" w:rsidP="00E816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 xml:space="preserve">Le </w:t>
      </w:r>
      <w:proofErr w:type="spellStart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profil</w:t>
      </w:r>
      <w:proofErr w:type="spellEnd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corporatif</w:t>
      </w:r>
      <w:proofErr w:type="spellEnd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 xml:space="preserve"> :</w:t>
      </w:r>
      <w:proofErr w:type="gram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 un site internet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décrivant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votre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activité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commerciale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serait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apprécié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Sinon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expliquez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-nous en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quelques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lignes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votre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activité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commerciale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gram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et</w:t>
      </w:r>
      <w:proofErr w:type="gram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son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étendue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.</w:t>
      </w:r>
    </w:p>
    <w:p w:rsidR="00E81613" w:rsidRPr="00637E46" w:rsidRDefault="00E81613" w:rsidP="00E8161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br/>
      </w:r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br/>
      </w:r>
    </w:p>
    <w:p w:rsidR="00E81613" w:rsidRPr="00637E46" w:rsidRDefault="00E81613" w:rsidP="00637E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proofErr w:type="spellStart"/>
      <w:proofErr w:type="gramStart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L'application</w:t>
      </w:r>
      <w:proofErr w:type="spellEnd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 xml:space="preserve"> :</w:t>
      </w:r>
      <w:proofErr w:type="gram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 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votre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demande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de proposition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budgétaire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s’applique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à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quel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type de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besoin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– application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commerciale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industrielle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municipale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résidentielle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militaire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ou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autres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(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précisez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). De plus,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veuillez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s’il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vous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plaît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nous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indiquer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s’il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s’agit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d’une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:</w:t>
      </w:r>
    </w:p>
    <w:p w:rsidR="00E81613" w:rsidRPr="00637E46" w:rsidRDefault="00E81613" w:rsidP="00E8161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Eau de surface</w:t>
      </w:r>
    </w:p>
    <w:p w:rsidR="00E81613" w:rsidRPr="00637E46" w:rsidRDefault="00E81613" w:rsidP="00E8161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Eau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souterraine</w:t>
      </w:r>
      <w:proofErr w:type="spellEnd"/>
    </w:p>
    <w:p w:rsidR="00E81613" w:rsidRPr="00637E46" w:rsidRDefault="00E81613" w:rsidP="00E8161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Eau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souterraine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sous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influence de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l’eau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de surface</w:t>
      </w:r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br/>
      </w:r>
    </w:p>
    <w:p w:rsidR="00E81613" w:rsidRPr="00637E46" w:rsidRDefault="00E81613" w:rsidP="00E8161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637E46">
        <w:rPr>
          <w:rFonts w:ascii="Verdana" w:eastAsia="Times New Roman" w:hAnsi="Verdana" w:cs="Times New Roman"/>
          <w:color w:val="000000" w:themeColor="text1"/>
          <w:sz w:val="18"/>
          <w:szCs w:val="18"/>
        </w:rPr>
        <w:br/>
      </w:r>
    </w:p>
    <w:p w:rsidR="00E81613" w:rsidRPr="00637E46" w:rsidRDefault="00E81613" w:rsidP="00637E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 xml:space="preserve">Les </w:t>
      </w:r>
      <w:proofErr w:type="spellStart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principaux</w:t>
      </w:r>
      <w:proofErr w:type="spellEnd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param</w:t>
      </w:r>
      <w:r w:rsidRPr="00637E46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>a</w:t>
      </w:r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tres</w:t>
      </w:r>
      <w:proofErr w:type="spellEnd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 xml:space="preserve"> de conception :</w:t>
      </w:r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 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Veuillez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nous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indiquer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:</w:t>
      </w:r>
    </w:p>
    <w:p w:rsidR="00E81613" w:rsidRPr="00637E46" w:rsidRDefault="00E81613" w:rsidP="00E8161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Le d</w:t>
      </w:r>
      <w:r w:rsidRPr="00637E46">
        <w:rPr>
          <w:rFonts w:ascii="Tahoma" w:eastAsia="Times New Roman" w:hAnsi="Tahoma" w:cs="Tahoma"/>
          <w:color w:val="000000" w:themeColor="text1"/>
          <w:sz w:val="20"/>
          <w:szCs w:val="20"/>
        </w:rPr>
        <w:t>e</w:t>
      </w:r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bit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d'eau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recherch</w:t>
      </w:r>
      <w:r w:rsidRPr="00637E46">
        <w:rPr>
          <w:rFonts w:ascii="Tahoma" w:eastAsia="Times New Roman" w:hAnsi="Tahoma" w:cs="Tahoma"/>
          <w:color w:val="000000" w:themeColor="text1"/>
          <w:sz w:val="20"/>
          <w:szCs w:val="20"/>
        </w:rPr>
        <w:t>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(en m</w:t>
      </w:r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  <w:vertAlign w:val="superscript"/>
        </w:rPr>
        <w:t>3</w:t>
      </w:r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/jour)</w:t>
      </w:r>
    </w:p>
    <w:p w:rsidR="00E81613" w:rsidRPr="00637E46" w:rsidRDefault="00E81613" w:rsidP="00E8161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L’intérêt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à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obtenir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une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usine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traitement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avec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bâtiment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ou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simplement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fixée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sur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une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plate-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forme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prête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à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être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intégrée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à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l’intérieur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d’un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édifice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existant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Dans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ce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dernier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cas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veuillez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spécifier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la surface du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bâtiment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disponible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:</w:t>
      </w:r>
    </w:p>
    <w:p w:rsidR="00E81613" w:rsidRPr="00637E46" w:rsidRDefault="00E81613" w:rsidP="00E81613">
      <w:pPr>
        <w:shd w:val="clear" w:color="auto" w:fill="FFFFFF"/>
        <w:spacing w:after="100" w:line="240" w:lineRule="auto"/>
        <w:ind w:left="2160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proofErr w:type="gram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o</w:t>
      </w:r>
      <w:proofErr w:type="gram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Surface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totale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____________ m</w:t>
      </w:r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  <w:vertAlign w:val="superscript"/>
        </w:rPr>
        <w:t>2</w:t>
      </w:r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br/>
        <w:t xml:space="preserve">o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Longueur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____________ m</w:t>
      </w:r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br/>
        <w:t xml:space="preserve">o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Largeur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____________ m</w:t>
      </w:r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br/>
        <w:t>o Hauteur ____________ m</w:t>
      </w:r>
    </w:p>
    <w:p w:rsidR="00E81613" w:rsidRDefault="00E81613" w:rsidP="00637E4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990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L’intérêt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pour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une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unité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mobile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livrée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sur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roues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et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conçue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pour des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déplacements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r w:rsid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frequents</w:t>
      </w:r>
    </w:p>
    <w:p w:rsidR="00E81613" w:rsidRPr="00637E46" w:rsidRDefault="00E81613" w:rsidP="00E8161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Températures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atmosphériques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extérieures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:</w:t>
      </w:r>
    </w:p>
    <w:p w:rsidR="00E81613" w:rsidRPr="00637E46" w:rsidRDefault="00E81613" w:rsidP="00E81613">
      <w:pPr>
        <w:shd w:val="clear" w:color="auto" w:fill="FFFFFF"/>
        <w:spacing w:after="100" w:line="240" w:lineRule="auto"/>
        <w:ind w:left="2160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proofErr w:type="gram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o</w:t>
      </w:r>
      <w:proofErr w:type="gram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Température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minimale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_______°C</w:t>
      </w:r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br/>
        <w:t xml:space="preserve">o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Température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maximale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_______°C</w:t>
      </w:r>
    </w:p>
    <w:p w:rsidR="00E81613" w:rsidRPr="00637E46" w:rsidRDefault="00E81613" w:rsidP="00637E46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990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Capacité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de drainage pour les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eaux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usées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: __________ m</w:t>
      </w:r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  <w:vertAlign w:val="superscript"/>
        </w:rPr>
        <w:t>3</w:t>
      </w:r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/jour</w:t>
      </w:r>
    </w:p>
    <w:p w:rsidR="00E81613" w:rsidRPr="00637E46" w:rsidRDefault="00E81613" w:rsidP="00E8161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637E46">
        <w:rPr>
          <w:rFonts w:ascii="Verdana" w:eastAsia="Times New Roman" w:hAnsi="Verdana" w:cs="Times New Roman"/>
          <w:color w:val="000000" w:themeColor="text1"/>
          <w:sz w:val="18"/>
          <w:szCs w:val="18"/>
        </w:rPr>
        <w:br/>
      </w:r>
    </w:p>
    <w:p w:rsidR="00E81613" w:rsidRPr="00637E46" w:rsidRDefault="00E81613" w:rsidP="00637E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lastRenderedPageBreak/>
        <w:t xml:space="preserve">Le </w:t>
      </w:r>
      <w:proofErr w:type="spellStart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profil</w:t>
      </w:r>
      <w:proofErr w:type="spellEnd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l'eau</w:t>
      </w:r>
      <w:proofErr w:type="spellEnd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 xml:space="preserve"> brute </w:t>
      </w:r>
      <w:r w:rsidRPr="00637E46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>a</w:t>
      </w:r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traiter</w:t>
      </w:r>
      <w:proofErr w:type="spellEnd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 xml:space="preserve"> :</w:t>
      </w:r>
      <w:proofErr w:type="gram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 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transmettez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-nous les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paramètres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de la composition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chimique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l’eau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à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traiter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pour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que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nos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experts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puissent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évaluer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la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complexité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du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traitement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en cause. SVP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référez-vous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au lien qui suit pour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prendre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connaissance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des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paramètres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que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nous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vous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invitons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à nous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soumettre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pour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une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évaluation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fiable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vos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besoins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.</w:t>
      </w:r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br/>
      </w:r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br/>
      </w:r>
      <w:hyperlink r:id="rId5" w:tgtFrame="_blank" w:tooltip="Le profil de l'eau brute � traiter " w:history="1">
        <w:r w:rsidRPr="00637E46">
          <w:rPr>
            <w:rFonts w:ascii="Century Gothic" w:eastAsia="Times New Roman" w:hAnsi="Century Gothic" w:cs="Times New Roman"/>
            <w:color w:val="000000" w:themeColor="text1"/>
            <w:sz w:val="20"/>
            <w:szCs w:val="20"/>
          </w:rPr>
          <w:t xml:space="preserve">Description du </w:t>
        </w:r>
        <w:proofErr w:type="spellStart"/>
        <w:r w:rsidRPr="00637E46">
          <w:rPr>
            <w:rFonts w:ascii="Century Gothic" w:eastAsia="Times New Roman" w:hAnsi="Century Gothic" w:cs="Times New Roman"/>
            <w:color w:val="000000" w:themeColor="text1"/>
            <w:sz w:val="20"/>
            <w:szCs w:val="20"/>
          </w:rPr>
          <w:t>profil</w:t>
        </w:r>
        <w:proofErr w:type="spellEnd"/>
        <w:r w:rsidRPr="00637E46">
          <w:rPr>
            <w:rFonts w:ascii="Century Gothic" w:eastAsia="Times New Roman" w:hAnsi="Century Gothic" w:cs="Times New Roman"/>
            <w:color w:val="000000" w:themeColor="text1"/>
            <w:sz w:val="20"/>
            <w:szCs w:val="20"/>
          </w:rPr>
          <w:t xml:space="preserve"> </w:t>
        </w:r>
        <w:proofErr w:type="spellStart"/>
        <w:r w:rsidRPr="00637E46">
          <w:rPr>
            <w:rFonts w:ascii="Century Gothic" w:eastAsia="Times New Roman" w:hAnsi="Century Gothic" w:cs="Times New Roman"/>
            <w:color w:val="000000" w:themeColor="text1"/>
            <w:sz w:val="20"/>
            <w:szCs w:val="20"/>
          </w:rPr>
          <w:t>hydrique</w:t>
        </w:r>
        <w:proofErr w:type="spellEnd"/>
        <w:r w:rsidRPr="00637E46">
          <w:rPr>
            <w:rFonts w:ascii="Century Gothic" w:eastAsia="Times New Roman" w:hAnsi="Century Gothic" w:cs="Times New Roman"/>
            <w:color w:val="000000" w:themeColor="text1"/>
            <w:sz w:val="20"/>
            <w:szCs w:val="20"/>
          </w:rPr>
          <w:t xml:space="preserve"> de </w:t>
        </w:r>
        <w:proofErr w:type="spellStart"/>
        <w:r w:rsidRPr="00637E46">
          <w:rPr>
            <w:rFonts w:ascii="Century Gothic" w:eastAsia="Times New Roman" w:hAnsi="Century Gothic" w:cs="Times New Roman"/>
            <w:color w:val="000000" w:themeColor="text1"/>
            <w:sz w:val="20"/>
            <w:szCs w:val="20"/>
          </w:rPr>
          <w:t>l'eau</w:t>
        </w:r>
        <w:proofErr w:type="spellEnd"/>
        <w:r w:rsidRPr="00637E46">
          <w:rPr>
            <w:rFonts w:ascii="Century Gothic" w:eastAsia="Times New Roman" w:hAnsi="Century Gothic" w:cs="Times New Roman"/>
            <w:color w:val="000000" w:themeColor="text1"/>
            <w:sz w:val="20"/>
            <w:szCs w:val="20"/>
          </w:rPr>
          <w:t xml:space="preserve"> (PDF)</w:t>
        </w:r>
      </w:hyperlink>
    </w:p>
    <w:p w:rsidR="00E81613" w:rsidRPr="00637E46" w:rsidRDefault="00E81613" w:rsidP="00E8161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br/>
      </w:r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br/>
      </w:r>
    </w:p>
    <w:p w:rsidR="00E81613" w:rsidRPr="00637E46" w:rsidRDefault="00E81613" w:rsidP="00637E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90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proofErr w:type="spellStart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Température</w:t>
      </w:r>
      <w:proofErr w:type="spellEnd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l’eau</w:t>
      </w:r>
      <w:proofErr w:type="spellEnd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 xml:space="preserve"> à </w:t>
      </w:r>
      <w:proofErr w:type="spellStart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traiter</w:t>
      </w:r>
      <w:proofErr w:type="spellEnd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 xml:space="preserve"> :</w:t>
      </w:r>
    </w:p>
    <w:p w:rsidR="00E81613" w:rsidRPr="00637E46" w:rsidRDefault="00E81613" w:rsidP="00E8161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Moyenne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annuelle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: _______°C</w:t>
      </w:r>
    </w:p>
    <w:p w:rsidR="00E81613" w:rsidRPr="00637E46" w:rsidRDefault="00E81613" w:rsidP="00E8161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Température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minimale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: _______°C</w:t>
      </w:r>
    </w:p>
    <w:p w:rsidR="00E81613" w:rsidRPr="00637E46" w:rsidRDefault="00E81613" w:rsidP="00E8161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440" w:hanging="360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Température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maximale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: _______°C</w:t>
      </w:r>
    </w:p>
    <w:p w:rsidR="00E81613" w:rsidRPr="00637E46" w:rsidRDefault="00E81613" w:rsidP="00E81613">
      <w:pPr>
        <w:shd w:val="clear" w:color="auto" w:fill="FFFFFF"/>
        <w:spacing w:beforeAutospacing="1" w:after="240" w:line="240" w:lineRule="auto"/>
        <w:ind w:left="1440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</w:p>
    <w:p w:rsidR="00E81613" w:rsidRPr="00637E46" w:rsidRDefault="00E81613" w:rsidP="00637E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 xml:space="preserve">Les </w:t>
      </w:r>
      <w:proofErr w:type="spellStart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normes</w:t>
      </w:r>
      <w:proofErr w:type="spellEnd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traitement</w:t>
      </w:r>
      <w:proofErr w:type="spellEnd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 xml:space="preserve"> </w:t>
      </w:r>
      <w:r w:rsidRPr="00637E46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>a</w:t>
      </w:r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rencontrer</w:t>
      </w:r>
      <w:proofErr w:type="spellEnd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 xml:space="preserve"> :</w:t>
      </w:r>
      <w:proofErr w:type="gram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 la rigueur des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normes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traitement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à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rencontrer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en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matière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d’eau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filtrée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impacte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directement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les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critères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de conception technique et,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conséquemment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, le prix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d’une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usine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traitement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Une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bonne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analyse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ces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paramètres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(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voir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le tableau au lien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précédent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) nous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permettra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de proposer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une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technologie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qui sera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techniquement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gram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et</w:t>
      </w:r>
      <w:proofErr w:type="gram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économiquement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efficace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, en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réponse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à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vos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besoins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spécifiques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. En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l’absence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normes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spécifiques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à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votre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environnement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, nous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vous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proposons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la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référence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US-EPA pour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une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évaluation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sommaire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vos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besoins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.</w:t>
      </w:r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br/>
      </w:r>
      <w:hyperlink r:id="rId6" w:tgtFrame="_blank" w:tooltip="Normes sp�cifiques en environnement, nous vous proposons la r�f�rence US-EP" w:history="1">
        <w:r w:rsidRPr="00637E46">
          <w:rPr>
            <w:rFonts w:ascii="Century Gothic" w:eastAsia="Times New Roman" w:hAnsi="Century Gothic" w:cs="Times New Roman"/>
            <w:color w:val="000000" w:themeColor="text1"/>
            <w:sz w:val="20"/>
            <w:szCs w:val="20"/>
          </w:rPr>
          <w:t>www.epa.gov/waterscience/standards</w:t>
        </w:r>
      </w:hyperlink>
    </w:p>
    <w:p w:rsidR="00E81613" w:rsidRPr="00637E46" w:rsidRDefault="00E81613" w:rsidP="00E8161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br/>
      </w:r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br/>
      </w:r>
    </w:p>
    <w:p w:rsidR="00E81613" w:rsidRPr="00637E46" w:rsidRDefault="00E81613" w:rsidP="00637E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 xml:space="preserve">La </w:t>
      </w:r>
      <w:proofErr w:type="spellStart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disponibilit</w:t>
      </w:r>
      <w:r w:rsidRPr="00637E46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>e</w:t>
      </w:r>
      <w:proofErr w:type="spellEnd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 xml:space="preserve"> en </w:t>
      </w:r>
      <w:proofErr w:type="spellStart"/>
      <w:r w:rsidRPr="00637E46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>e</w:t>
      </w:r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nergie</w:t>
      </w:r>
      <w:proofErr w:type="spellEnd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637E46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>e</w:t>
      </w:r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lectrique</w:t>
      </w:r>
      <w:proofErr w:type="spellEnd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 xml:space="preserve"> :</w:t>
      </w:r>
      <w:proofErr w:type="gram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 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puisque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l’essentiel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des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coûts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d’opération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se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limite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à la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consommation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électrique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l’usine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traitement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, nous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souhaitons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connaître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la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disponibilité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en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énergie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électrique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pour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votre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application.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Pouvez-vous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compter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sur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gram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un</w:t>
      </w:r>
      <w:proofErr w:type="gram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réseau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électrique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fiable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et constant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ou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devez-vous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envisager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l’utilisation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fréquente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ou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occasionnelle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génératrices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?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Quelles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sont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les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caractéristiques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l’alimentation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électrique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:</w:t>
      </w:r>
    </w:p>
    <w:p w:rsidR="00637E46" w:rsidRDefault="00E81613" w:rsidP="00637E4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Voltage : _______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Volts</w:t>
      </w:r>
      <w:proofErr w:type="spellEnd"/>
    </w:p>
    <w:p w:rsidR="00637E46" w:rsidRPr="00637E46" w:rsidRDefault="00637E46" w:rsidP="00637E4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Ampérage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max : _______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Ampères</w:t>
      </w:r>
      <w:proofErr w:type="spellEnd"/>
    </w:p>
    <w:p w:rsidR="00637E46" w:rsidRDefault="00637E46" w:rsidP="00637E4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Nombre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de phases : ________Phases</w:t>
      </w:r>
    </w:p>
    <w:p w:rsidR="00637E46" w:rsidRPr="00637E46" w:rsidRDefault="00637E46" w:rsidP="00637E46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Cycles : ________Hz</w:t>
      </w:r>
    </w:p>
    <w:p w:rsidR="00E81613" w:rsidRPr="00637E46" w:rsidRDefault="00E81613" w:rsidP="00637E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proofErr w:type="spellStart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L'op</w:t>
      </w:r>
      <w:r w:rsidR="00B279B2" w:rsidRPr="00637E46">
        <w:rPr>
          <w:rFonts w:ascii="Tahoma" w:eastAsia="Times New Roman" w:hAnsi="Tahoma" w:cs="Tahoma"/>
          <w:b/>
          <w:bCs/>
          <w:color w:val="000000" w:themeColor="text1"/>
          <w:sz w:val="20"/>
          <w:szCs w:val="20"/>
        </w:rPr>
        <w:t>e</w:t>
      </w:r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ration</w:t>
      </w:r>
      <w:proofErr w:type="spellEnd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 xml:space="preserve"> et </w:t>
      </w:r>
      <w:proofErr w:type="spellStart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l'entretien</w:t>
      </w:r>
      <w:proofErr w:type="spellEnd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 xml:space="preserve"> de </w:t>
      </w:r>
      <w:proofErr w:type="spellStart"/>
      <w:proofErr w:type="gramStart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l'usine</w:t>
      </w:r>
      <w:proofErr w:type="spellEnd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 xml:space="preserve"> :</w:t>
      </w:r>
      <w:proofErr w:type="gram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 nous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devons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savoir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si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des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ressources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locales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sont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disponibles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pour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opérer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et faire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l’entretien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occasionnel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l’usine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ou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si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Dagua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sera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appelée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à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intervenir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dans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ces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activités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.</w:t>
      </w:r>
    </w:p>
    <w:p w:rsidR="00E81613" w:rsidRPr="00637E46" w:rsidRDefault="00E81613" w:rsidP="00E8161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br/>
      </w:r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br/>
      </w:r>
    </w:p>
    <w:p w:rsidR="00E81613" w:rsidRPr="00637E46" w:rsidRDefault="00E81613" w:rsidP="00637E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lastRenderedPageBreak/>
        <w:t xml:space="preserve">Le site de </w:t>
      </w:r>
      <w:proofErr w:type="spellStart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livraison</w:t>
      </w:r>
      <w:proofErr w:type="spellEnd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 xml:space="preserve"> et les </w:t>
      </w:r>
      <w:proofErr w:type="spellStart"/>
      <w:proofErr w:type="gramStart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accès</w:t>
      </w:r>
      <w:proofErr w:type="spellEnd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 xml:space="preserve"> :</w:t>
      </w:r>
      <w:proofErr w:type="gram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 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où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sera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situé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le site de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livraison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l’usine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et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quelles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sont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les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voies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d’accès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aériennes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terrestres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et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maritimes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.</w:t>
      </w:r>
    </w:p>
    <w:p w:rsidR="00E81613" w:rsidRPr="00637E46" w:rsidRDefault="00E81613" w:rsidP="00E8161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br/>
      </w:r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br/>
      </w:r>
    </w:p>
    <w:p w:rsidR="00E81613" w:rsidRPr="00637E46" w:rsidRDefault="00E81613" w:rsidP="00637E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 xml:space="preserve">La date de </w:t>
      </w:r>
      <w:proofErr w:type="spellStart"/>
      <w:proofErr w:type="gramStart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livraison</w:t>
      </w:r>
      <w:proofErr w:type="spellEnd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 xml:space="preserve"> :</w:t>
      </w:r>
      <w:proofErr w:type="gram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 nous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vous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prions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de nous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indiquer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façon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approximative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l’échéancier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livraison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souhaité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pour la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mise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en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marche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et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l’exploitation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l’usine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.</w:t>
      </w:r>
    </w:p>
    <w:p w:rsidR="00E81613" w:rsidRPr="00637E46" w:rsidRDefault="00E81613" w:rsidP="00E8161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br/>
      </w:r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br/>
      </w:r>
    </w:p>
    <w:p w:rsidR="00E81613" w:rsidRPr="00637E46" w:rsidRDefault="00E81613" w:rsidP="00637E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</w:pPr>
      <w:proofErr w:type="spellStart"/>
      <w:proofErr w:type="gramStart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Financement</w:t>
      </w:r>
      <w:proofErr w:type="spellEnd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 xml:space="preserve"> :</w:t>
      </w:r>
      <w:proofErr w:type="gramEnd"/>
      <w:r w:rsidRPr="00637E46">
        <w:rPr>
          <w:rFonts w:ascii="Century Gothic" w:eastAsia="Times New Roman" w:hAnsi="Century Gothic" w:cs="Times New Roman"/>
          <w:b/>
          <w:bCs/>
          <w:color w:val="000000" w:themeColor="text1"/>
          <w:sz w:val="20"/>
          <w:szCs w:val="20"/>
        </w:rPr>
        <w:t> </w:t>
      </w:r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Nous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apprécierions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savoir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si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votre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projet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est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de nature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privée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ou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publique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(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gouvernementale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) et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si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la structure de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financement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est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confirmée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.</w:t>
      </w:r>
    </w:p>
    <w:p w:rsidR="00E81613" w:rsidRPr="00637E46" w:rsidRDefault="00E81613" w:rsidP="00E816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Veuillez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noter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que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Dagua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ne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fournira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pas de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spécifications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détaillées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ou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listes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de prix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totales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ou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partielles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avant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d’avoir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pu</w:t>
      </w:r>
      <w:proofErr w:type="spellEnd"/>
      <w:proofErr w:type="gram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analyser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façon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sérieuse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et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détaillée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l’ensemble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des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informations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précitées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. Quant </w:t>
      </w:r>
      <w:proofErr w:type="spellStart"/>
      <w:proofErr w:type="gram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il</w:t>
      </w:r>
      <w:proofErr w:type="spellEnd"/>
      <w:proofErr w:type="gram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est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question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d’eau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potable et de santé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publique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, nous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croyons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que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prévoyance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et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sécurité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vont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de pair. </w:t>
      </w:r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br/>
      </w:r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br/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Une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fois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l’information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précitée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soumise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gram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a</w:t>
      </w:r>
      <w:proofErr w:type="gram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asebe@aguapods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 et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validée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par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AguaPods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veuillez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allouer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72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heures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avant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qu’un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estimé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initial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vous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soit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transmis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. Au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plaisir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de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vous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servir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sous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>peu</w:t>
      </w:r>
      <w:proofErr w:type="spellEnd"/>
      <w:r w:rsidRPr="00637E46">
        <w:rPr>
          <w:rFonts w:ascii="Century Gothic" w:eastAsia="Times New Roman" w:hAnsi="Century Gothic" w:cs="Times New Roman"/>
          <w:color w:val="000000" w:themeColor="text1"/>
          <w:sz w:val="20"/>
          <w:szCs w:val="20"/>
        </w:rPr>
        <w:t xml:space="preserve"> ! </w:t>
      </w:r>
      <w:proofErr w:type="gramEnd"/>
    </w:p>
    <w:p w:rsidR="00172C2C" w:rsidRPr="00637E46" w:rsidRDefault="00172C2C">
      <w:pPr>
        <w:rPr>
          <w:color w:val="000000" w:themeColor="text1"/>
        </w:rPr>
      </w:pPr>
    </w:p>
    <w:sectPr w:rsidR="00172C2C" w:rsidRPr="00637E46" w:rsidSect="001C74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456D"/>
    <w:multiLevelType w:val="multilevel"/>
    <w:tmpl w:val="6012E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D2DB8"/>
    <w:multiLevelType w:val="hybridMultilevel"/>
    <w:tmpl w:val="9E187D4A"/>
    <w:lvl w:ilvl="0" w:tplc="68ACE5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upperRoman"/>
        <w:lvlText w:val="%2."/>
        <w:lvlJc w:val="right"/>
      </w:lvl>
    </w:lvlOverride>
  </w:num>
  <w:num w:numId="3">
    <w:abstractNumId w:val="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upperRoman"/>
        <w:lvlText w:val="%2."/>
        <w:lvlJc w:val="right"/>
      </w:lvl>
    </w:lvlOverride>
  </w:num>
  <w:num w:numId="4">
    <w:abstractNumId w:val="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decimal"/>
        <w:lvlText w:val="%2."/>
        <w:lvlJc w:val="right"/>
      </w:lvl>
    </w:lvlOverride>
  </w:num>
  <w:num w:numId="5">
    <w:abstractNumId w:val="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upperRoman"/>
        <w:lvlText w:val="%2."/>
        <w:lvlJc w:val="right"/>
      </w:lvl>
    </w:lvlOverride>
  </w:num>
  <w:num w:numId="6">
    <w:abstractNumId w:val="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upperRoman"/>
        <w:lvlText w:val="%2."/>
        <w:lvlJc w:val="right"/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1613"/>
    <w:rsid w:val="00172C2C"/>
    <w:rsid w:val="001C74DF"/>
    <w:rsid w:val="00205840"/>
    <w:rsid w:val="00637E46"/>
    <w:rsid w:val="00B279B2"/>
    <w:rsid w:val="00D5080C"/>
    <w:rsid w:val="00E81613"/>
    <w:rsid w:val="00EB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2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a.gov/waterscience/standards/" TargetMode="External"/><Relationship Id="rId5" Type="http://schemas.openxmlformats.org/officeDocument/2006/relationships/hyperlink" Target="http://dagua.com/profil_hydriqu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Sanyi Sebe</dc:creator>
  <cp:lastModifiedBy>user</cp:lastModifiedBy>
  <cp:revision>4</cp:revision>
  <dcterms:created xsi:type="dcterms:W3CDTF">2015-07-30T11:50:00Z</dcterms:created>
  <dcterms:modified xsi:type="dcterms:W3CDTF">2015-08-17T08:17:00Z</dcterms:modified>
</cp:coreProperties>
</file>